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5E38BD">
      <w:pPr>
        <w:keepNext w:val="0"/>
        <w:keepLines w:val="0"/>
        <w:widowControl/>
        <w:suppressLineNumbers w:val="0"/>
        <w:jc w:val="left"/>
      </w:pPr>
      <w:r>
        <w:rPr>
          <w:rFonts w:ascii="Helvetica Bold" w:hAnsi="Helvetica Bold" w:eastAsia="Helvetica Bold" w:cs="Helvetica Bold"/>
          <w:b/>
          <w:bCs/>
          <w:color w:val="365C4A"/>
          <w:kern w:val="0"/>
          <w:sz w:val="16"/>
          <w:szCs w:val="16"/>
          <w:lang w:val="en-US" w:eastAsia="zh-CN" w:bidi="ar"/>
        </w:rPr>
        <w:t>TE KAHU RONGO</w:t>
      </w:r>
      <w:r>
        <w:rPr>
          <w:rFonts w:hint="default" w:ascii="Helvetica Bold" w:hAnsi="Helvetica Bold" w:eastAsia="Helvetica Bold" w:cs="Helvetica Bold"/>
          <w:b/>
          <w:bCs/>
          <w:color w:val="365C4A"/>
          <w:kern w:val="0"/>
          <w:sz w:val="16"/>
          <w:szCs w:val="16"/>
          <w:lang w:val="en-US" w:eastAsia="zh-CN" w:bidi="ar"/>
        </w:rPr>
        <w:t xml:space="preserve">Ā                                                                                         </w:t>
      </w:r>
      <w:r>
        <w:rPr>
          <w:rFonts w:ascii="Helvetica" w:hAnsi="Helvetica" w:eastAsia="Helvetica" w:cs="Helvetica"/>
          <w:color w:val="66706B"/>
          <w:kern w:val="0"/>
          <w:sz w:val="15"/>
          <w:szCs w:val="15"/>
          <w:lang w:val="en-US" w:eastAsia="zh-CN" w:bidi="ar"/>
        </w:rPr>
        <w:t xml:space="preserve">Informed Consent &amp; Treatment Agreement </w:t>
      </w:r>
    </w:p>
    <w:p w14:paraId="252A6E27">
      <w:pPr>
        <w:keepNext w:val="0"/>
        <w:keepLines w:val="0"/>
        <w:widowControl/>
        <w:suppressLineNumbers w:val="0"/>
        <w:jc w:val="left"/>
        <w:rPr>
          <w:rFonts w:hint="default" w:ascii="Helvetica Bold" w:hAnsi="Helvetica Bold" w:eastAsia="Helvetica Bold" w:cs="Helvetica Bold"/>
          <w:b/>
          <w:bCs/>
          <w:color w:val="365C4A"/>
          <w:kern w:val="0"/>
          <w:sz w:val="42"/>
          <w:szCs w:val="42"/>
          <w:lang w:val="en-US" w:eastAsia="zh-CN" w:bidi="ar"/>
        </w:rPr>
      </w:pPr>
    </w:p>
    <w:p w14:paraId="040FE0CC">
      <w:pPr>
        <w:keepNext w:val="0"/>
        <w:keepLines w:val="0"/>
        <w:widowControl/>
        <w:suppressLineNumbers w:val="0"/>
        <w:ind w:firstLine="2311" w:firstLineChars="550"/>
        <w:jc w:val="left"/>
        <w:rPr>
          <w:rFonts w:hint="default"/>
          <w:lang w:val="en-US"/>
        </w:rPr>
      </w:pPr>
      <w:r>
        <w:rPr>
          <w:rFonts w:hint="default" w:ascii="Helvetica Bold" w:hAnsi="Helvetica Bold" w:eastAsia="Helvetica Bold" w:cs="Helvetica Bold"/>
          <w:b/>
          <w:bCs/>
          <w:color w:val="365C4A"/>
          <w:kern w:val="0"/>
          <w:sz w:val="42"/>
          <w:szCs w:val="42"/>
          <w:lang w:val="en-US" w:eastAsia="zh-CN" w:bidi="ar"/>
        </w:rPr>
        <w:t>TE KAHU RONGOĀ</w:t>
      </w:r>
    </w:p>
    <w:p w14:paraId="70D5C00C">
      <w:pPr>
        <w:keepNext w:val="0"/>
        <w:keepLines w:val="0"/>
        <w:widowControl/>
        <w:suppressLineNumbers w:val="0"/>
        <w:ind w:firstLine="420" w:firstLineChars="100"/>
        <w:jc w:val="left"/>
      </w:pPr>
      <w:r>
        <w:rPr>
          <w:rFonts w:hint="default" w:ascii="Helvetica Bold" w:hAnsi="Helvetica Bold" w:eastAsia="Helvetica Bold" w:cs="Helvetica Bold"/>
          <w:b/>
          <w:bCs/>
          <w:color w:val="365C4A"/>
          <w:kern w:val="0"/>
          <w:sz w:val="42"/>
          <w:szCs w:val="42"/>
          <w:lang w:val="en-US" w:eastAsia="zh-CN" w:bidi="ar"/>
        </w:rPr>
        <w:t xml:space="preserve">INFORMED CONSENT &amp; TREATMENT </w:t>
      </w:r>
    </w:p>
    <w:p w14:paraId="4C01CCF8">
      <w:pPr>
        <w:keepNext w:val="0"/>
        <w:keepLines w:val="0"/>
        <w:widowControl/>
        <w:suppressLineNumbers w:val="0"/>
        <w:ind w:firstLine="2731" w:firstLineChars="650"/>
        <w:jc w:val="left"/>
        <w:rPr>
          <w:rFonts w:hint="default" w:ascii="Helvetica Bold" w:hAnsi="Helvetica Bold" w:eastAsia="Helvetica Bold" w:cs="Helvetica Bold"/>
          <w:b/>
          <w:bCs/>
          <w:color w:val="365C4A"/>
          <w:kern w:val="0"/>
          <w:sz w:val="42"/>
          <w:szCs w:val="42"/>
          <w:lang w:val="en-US" w:eastAsia="zh-CN" w:bidi="ar"/>
        </w:rPr>
      </w:pPr>
      <w:r>
        <w:rPr>
          <w:rFonts w:hint="default" w:ascii="Helvetica Bold" w:hAnsi="Helvetica Bold" w:eastAsia="Helvetica Bold" w:cs="Helvetica Bold"/>
          <w:b/>
          <w:bCs/>
          <w:color w:val="365C4A"/>
          <w:kern w:val="0"/>
          <w:sz w:val="42"/>
          <w:szCs w:val="42"/>
          <w:lang w:val="en-US" w:eastAsia="zh-CN" w:bidi="ar"/>
        </w:rPr>
        <w:t xml:space="preserve">AGREEMENT </w:t>
      </w:r>
    </w:p>
    <w:p w14:paraId="45D0AED6">
      <w:pPr>
        <w:keepNext w:val="0"/>
        <w:keepLines w:val="0"/>
        <w:widowControl/>
        <w:suppressLineNumbers w:val="0"/>
        <w:ind w:firstLine="2731" w:firstLineChars="650"/>
        <w:jc w:val="left"/>
        <w:rPr>
          <w:rFonts w:hint="default" w:ascii="Helvetica Bold" w:hAnsi="Helvetica Bold" w:eastAsia="Helvetica Bold" w:cs="Helvetica Bold"/>
          <w:b/>
          <w:bCs/>
          <w:color w:val="365C4A"/>
          <w:kern w:val="0"/>
          <w:sz w:val="42"/>
          <w:szCs w:val="42"/>
          <w:lang w:val="en-US" w:eastAsia="zh-CN" w:bidi="ar"/>
        </w:rPr>
      </w:pPr>
    </w:p>
    <w:p w14:paraId="3BCC3C32">
      <w:pPr>
        <w:keepNext w:val="0"/>
        <w:keepLines w:val="0"/>
        <w:widowControl/>
        <w:suppressLineNumbers w:val="0"/>
        <w:jc w:val="left"/>
      </w:pPr>
      <w:r>
        <w:rPr>
          <w:rFonts w:hint="default" w:ascii="Helvetica" w:hAnsi="Helvetica" w:eastAsia="Helvetica" w:cs="Helvetica"/>
          <w:color w:val="66706B"/>
          <w:kern w:val="0"/>
          <w:sz w:val="19"/>
          <w:szCs w:val="19"/>
          <w:lang w:val="en-US" w:eastAsia="zh-CN" w:bidi="ar"/>
        </w:rPr>
        <w:t xml:space="preserve">Client information, consent and treatment boundaries </w:t>
      </w:r>
    </w:p>
    <w:p w14:paraId="36935D7B">
      <w:pPr>
        <w:keepNext w:val="0"/>
        <w:keepLines w:val="0"/>
        <w:widowControl/>
        <w:suppressLineNumbers w:val="0"/>
        <w:jc w:val="left"/>
      </w:pPr>
      <w:r>
        <w:rPr>
          <w:rFonts w:hint="default" w:ascii="Helvetica Bold" w:hAnsi="Helvetica Bold" w:eastAsia="Helvetica Bold" w:cs="Helvetica Bold"/>
          <w:b/>
          <w:bCs/>
          <w:color w:val="28332F"/>
          <w:kern w:val="0"/>
          <w:sz w:val="17"/>
          <w:szCs w:val="17"/>
          <w:lang w:val="en-US" w:eastAsia="zh-CN" w:bidi="ar"/>
        </w:rPr>
        <w:t xml:space="preserve">Document owner: </w:t>
      </w:r>
      <w:r>
        <w:rPr>
          <w:rFonts w:hint="default" w:ascii="Helvetica" w:hAnsi="Helvetica" w:eastAsia="Helvetica" w:cs="Helvetica"/>
          <w:color w:val="28332F"/>
          <w:kern w:val="0"/>
          <w:sz w:val="18"/>
          <w:szCs w:val="18"/>
          <w:lang w:val="en-US" w:eastAsia="zh-CN" w:bidi="ar"/>
        </w:rPr>
        <w:t>Te Kahu Rongoā</w:t>
      </w:r>
      <w:r>
        <w:rPr>
          <w:rFonts w:hint="default" w:ascii="Zapf Dingbats" w:hAnsi="Zapf Dingbats" w:eastAsia="Zapf Dingbats" w:cs="Zapf Dingbats"/>
          <w:color w:val="28332F"/>
          <w:kern w:val="0"/>
          <w:sz w:val="18"/>
          <w:szCs w:val="18"/>
          <w:lang w:val="en-US" w:eastAsia="zh-CN" w:bidi="ar"/>
        </w:rPr>
        <w:t xml:space="preserve"> </w:t>
      </w:r>
    </w:p>
    <w:p w14:paraId="5084296C">
      <w:pPr>
        <w:keepNext w:val="0"/>
        <w:keepLines w:val="0"/>
        <w:widowControl/>
        <w:suppressLineNumbers w:val="0"/>
        <w:jc w:val="left"/>
      </w:pPr>
      <w:r>
        <w:rPr>
          <w:rFonts w:hint="default" w:ascii="Helvetica Bold" w:hAnsi="Helvetica Bold" w:eastAsia="Helvetica Bold" w:cs="Helvetica Bold"/>
          <w:b/>
          <w:bCs/>
          <w:color w:val="28332F"/>
          <w:kern w:val="0"/>
          <w:sz w:val="17"/>
          <w:szCs w:val="17"/>
          <w:lang w:val="en-US" w:eastAsia="zh-CN" w:bidi="ar"/>
        </w:rPr>
        <w:t xml:space="preserve">Practitioner: </w:t>
      </w:r>
      <w:r>
        <w:rPr>
          <w:rFonts w:hint="default" w:ascii="Helvetica" w:hAnsi="Helvetica" w:eastAsia="Helvetica" w:cs="Helvetica"/>
          <w:color w:val="28332F"/>
          <w:kern w:val="0"/>
          <w:sz w:val="18"/>
          <w:szCs w:val="18"/>
          <w:lang w:val="en-US" w:eastAsia="zh-CN" w:bidi="ar"/>
        </w:rPr>
        <w:t xml:space="preserve">Ileya Baker </w:t>
      </w:r>
    </w:p>
    <w:p w14:paraId="3766B96D">
      <w:pPr>
        <w:keepNext w:val="0"/>
        <w:keepLines w:val="0"/>
        <w:widowControl/>
        <w:suppressLineNumbers w:val="0"/>
        <w:jc w:val="left"/>
      </w:pPr>
      <w:r>
        <w:rPr>
          <w:rFonts w:hint="default" w:ascii="Helvetica Bold" w:hAnsi="Helvetica Bold" w:eastAsia="Helvetica Bold" w:cs="Helvetica Bold"/>
          <w:b/>
          <w:bCs/>
          <w:color w:val="28332F"/>
          <w:kern w:val="0"/>
          <w:sz w:val="17"/>
          <w:szCs w:val="17"/>
          <w:lang w:val="en-US" w:eastAsia="zh-CN" w:bidi="ar"/>
        </w:rPr>
        <w:t xml:space="preserve">Version: </w:t>
      </w:r>
      <w:r>
        <w:rPr>
          <w:rFonts w:hint="default" w:ascii="Helvetica" w:hAnsi="Helvetica" w:eastAsia="Helvetica" w:cs="Helvetica"/>
          <w:color w:val="28332F"/>
          <w:kern w:val="0"/>
          <w:sz w:val="18"/>
          <w:szCs w:val="18"/>
          <w:lang w:val="en-US" w:eastAsia="zh-CN" w:bidi="ar"/>
        </w:rPr>
        <w:t xml:space="preserve">1.0 </w:t>
      </w:r>
    </w:p>
    <w:p w14:paraId="225228DF">
      <w:pPr>
        <w:keepNext w:val="0"/>
        <w:keepLines w:val="0"/>
        <w:widowControl/>
        <w:suppressLineNumbers w:val="0"/>
        <w:jc w:val="left"/>
        <w:rPr>
          <w:rFonts w:hint="default" w:ascii="Helvetica Bold" w:hAnsi="Helvetica Bold" w:eastAsia="Helvetica Bold" w:cs="Helvetica Bold"/>
          <w:b/>
          <w:bCs/>
          <w:color w:val="28332F"/>
          <w:kern w:val="0"/>
          <w:sz w:val="17"/>
          <w:szCs w:val="17"/>
          <w:lang w:val="en-US" w:eastAsia="zh-CN" w:bidi="ar"/>
        </w:rPr>
      </w:pPr>
      <w:r>
        <w:rPr>
          <w:rFonts w:hint="default" w:ascii="Helvetica Bold" w:hAnsi="Helvetica Bold" w:eastAsia="Helvetica Bold" w:cs="Helvetica Bold"/>
          <w:b/>
          <w:bCs/>
          <w:color w:val="28332F"/>
          <w:kern w:val="0"/>
          <w:sz w:val="17"/>
          <w:szCs w:val="17"/>
          <w:lang w:val="en-US" w:eastAsia="zh-CN" w:bidi="ar"/>
        </w:rPr>
        <w:t>Effective date: 02/02/2024</w:t>
      </w:r>
    </w:p>
    <w:p w14:paraId="4883EADD">
      <w:pPr>
        <w:keepNext w:val="0"/>
        <w:keepLines w:val="0"/>
        <w:widowControl/>
        <w:suppressLineNumbers w:val="0"/>
        <w:jc w:val="left"/>
        <w:rPr>
          <w:rFonts w:hint="default" w:ascii="Helvetica Bold" w:hAnsi="Helvetica Bold" w:eastAsia="Helvetica Bold" w:cs="Helvetica Bold"/>
          <w:b/>
          <w:bCs/>
          <w:color w:val="28332F"/>
          <w:kern w:val="0"/>
          <w:sz w:val="17"/>
          <w:szCs w:val="17"/>
          <w:lang w:val="en-US" w:eastAsia="zh-CN" w:bidi="ar"/>
        </w:rPr>
      </w:pPr>
      <w:r>
        <w:rPr>
          <w:rFonts w:hint="default" w:ascii="Helvetica Bold" w:hAnsi="Helvetica Bold" w:eastAsia="Helvetica Bold" w:cs="Helvetica Bold"/>
          <w:b/>
          <w:bCs/>
          <w:color w:val="28332F"/>
          <w:kern w:val="0"/>
          <w:sz w:val="17"/>
          <w:szCs w:val="17"/>
          <w:lang w:val="en-US" w:eastAsia="zh-CN" w:bidi="ar"/>
        </w:rPr>
        <w:t>Last reviewed: 03/07/2026</w:t>
      </w:r>
    </w:p>
    <w:p w14:paraId="558E749E">
      <w:pPr>
        <w:keepNext w:val="0"/>
        <w:keepLines w:val="0"/>
        <w:widowControl/>
        <w:suppressLineNumbers w:val="0"/>
        <w:jc w:val="left"/>
        <w:rPr>
          <w:rFonts w:hint="default" w:ascii="Helvetica Bold" w:hAnsi="Helvetica Bold" w:eastAsia="Helvetica Bold" w:cs="Helvetica Bold"/>
          <w:b/>
          <w:bCs/>
          <w:color w:val="28332F"/>
          <w:kern w:val="0"/>
          <w:sz w:val="17"/>
          <w:szCs w:val="17"/>
          <w:lang w:val="en-US" w:eastAsia="zh-CN" w:bidi="ar"/>
        </w:rPr>
      </w:pPr>
    </w:p>
    <w:p w14:paraId="08335163">
      <w:pPr>
        <w:keepNext w:val="0"/>
        <w:keepLines w:val="0"/>
        <w:widowControl/>
        <w:suppressLineNumbers w:val="0"/>
        <w:jc w:val="left"/>
      </w:pPr>
      <w:r>
        <w:rPr>
          <w:rFonts w:hint="default" w:ascii="Helvetica" w:hAnsi="Helvetica" w:eastAsia="Helvetica" w:cs="Helvetica"/>
          <w:color w:val="28332F"/>
          <w:kern w:val="0"/>
          <w:sz w:val="18"/>
          <w:szCs w:val="18"/>
          <w:lang w:val="en-US" w:eastAsia="zh-CN" w:bidi="ar"/>
        </w:rPr>
        <w:t xml:space="preserve"> </w:t>
      </w:r>
    </w:p>
    <w:p w14:paraId="45D6F2A8">
      <w:pPr>
        <w:keepNext w:val="0"/>
        <w:keepLines w:val="0"/>
        <w:widowControl/>
        <w:suppressLineNumbers w:val="0"/>
        <w:jc w:val="left"/>
        <w:rPr>
          <w:rFonts w:hint="default" w:ascii="Helvetica Bold" w:hAnsi="Helvetica Bold" w:eastAsia="Helvetica Bold" w:cs="Helvetica Bold"/>
          <w:b/>
          <w:bCs/>
          <w:color w:val="365C4A"/>
          <w:kern w:val="0"/>
          <w:sz w:val="28"/>
          <w:szCs w:val="28"/>
          <w:lang w:val="en-US" w:eastAsia="zh-CN" w:bidi="ar"/>
        </w:rPr>
      </w:pPr>
      <w:r>
        <w:rPr>
          <w:rFonts w:hint="default" w:ascii="Helvetica Bold" w:hAnsi="Helvetica Bold" w:eastAsia="Helvetica Bold" w:cs="Helvetica Bold"/>
          <w:b/>
          <w:bCs/>
          <w:color w:val="365C4A"/>
          <w:kern w:val="0"/>
          <w:sz w:val="28"/>
          <w:szCs w:val="28"/>
          <w:lang w:val="en-US" w:eastAsia="zh-CN" w:bidi="ar"/>
        </w:rPr>
        <w:t xml:space="preserve">Purpose </w:t>
      </w:r>
    </w:p>
    <w:p w14:paraId="57F4E224">
      <w:pPr>
        <w:keepNext w:val="0"/>
        <w:keepLines w:val="0"/>
        <w:widowControl/>
        <w:suppressLineNumbers w:val="0"/>
        <w:jc w:val="left"/>
        <w:rPr>
          <w:rFonts w:hint="default" w:ascii="Helvetica Bold" w:hAnsi="Helvetica Bold" w:eastAsia="Helvetica Bold" w:cs="Helvetica Bold"/>
          <w:b/>
          <w:bCs/>
          <w:color w:val="365C4A"/>
          <w:kern w:val="0"/>
          <w:sz w:val="28"/>
          <w:szCs w:val="28"/>
          <w:lang w:val="en-US" w:eastAsia="zh-CN" w:bidi="ar"/>
        </w:rPr>
      </w:pPr>
    </w:p>
    <w:p w14:paraId="2CAF237E">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This document explains the purpose of informed consent at Te Kahu Rongoā. It is intended to help you understand the service being offered, ask questions, make your own decisions and consent freely to treatment. </w:t>
      </w:r>
    </w:p>
    <w:p w14:paraId="740A3CD4">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26591C5B">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2424667E">
      <w:pPr>
        <w:keepNext w:val="0"/>
        <w:keepLines w:val="0"/>
        <w:widowControl/>
        <w:suppressLineNumbers w:val="0"/>
        <w:jc w:val="left"/>
        <w:rPr>
          <w:rFonts w:hint="default" w:ascii="Helvetica Bold" w:hAnsi="Helvetica Bold" w:eastAsia="Helvetica Bold" w:cs="Helvetica Bold"/>
          <w:b/>
          <w:bCs/>
          <w:color w:val="365C4A"/>
          <w:kern w:val="0"/>
          <w:sz w:val="28"/>
          <w:szCs w:val="28"/>
          <w:lang w:val="en-US" w:eastAsia="zh-CN" w:bidi="ar"/>
        </w:rPr>
      </w:pPr>
      <w:r>
        <w:rPr>
          <w:rFonts w:hint="default" w:ascii="Helvetica Bold" w:hAnsi="Helvetica Bold" w:eastAsia="Helvetica Bold" w:cs="Helvetica Bold"/>
          <w:b/>
          <w:bCs/>
          <w:color w:val="365C4A"/>
          <w:kern w:val="0"/>
          <w:sz w:val="28"/>
          <w:szCs w:val="28"/>
          <w:lang w:val="en-US" w:eastAsia="zh-CN" w:bidi="ar"/>
        </w:rPr>
        <w:t xml:space="preserve">Your rights </w:t>
      </w:r>
    </w:p>
    <w:p w14:paraId="474B9F8F">
      <w:pPr>
        <w:keepNext w:val="0"/>
        <w:keepLines w:val="0"/>
        <w:widowControl/>
        <w:suppressLineNumbers w:val="0"/>
        <w:jc w:val="left"/>
        <w:rPr>
          <w:rFonts w:hint="default" w:ascii="Helvetica Bold" w:hAnsi="Helvetica Bold" w:eastAsia="Helvetica Bold" w:cs="Helvetica Bold"/>
          <w:b/>
          <w:bCs/>
          <w:color w:val="365C4A"/>
          <w:kern w:val="0"/>
          <w:sz w:val="28"/>
          <w:szCs w:val="28"/>
          <w:lang w:val="en-US" w:eastAsia="zh-CN" w:bidi="ar"/>
        </w:rPr>
      </w:pPr>
    </w:p>
    <w:p w14:paraId="37AE55D8">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You have the right to receive information in a way you can understand, ask questions, make an informed choice, decline a service, and withdraw consent at any time. Consent to one service does not automatically mean consent to a different service. </w:t>
      </w:r>
    </w:p>
    <w:p w14:paraId="3B1C89C4">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6F2FE604">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351C98EC">
      <w:pPr>
        <w:keepNext w:val="0"/>
        <w:keepLines w:val="0"/>
        <w:widowControl/>
        <w:suppressLineNumbers w:val="0"/>
        <w:jc w:val="left"/>
        <w:rPr>
          <w:rFonts w:hint="default" w:ascii="Helvetica Bold" w:hAnsi="Helvetica Bold" w:eastAsia="Helvetica Bold" w:cs="Helvetica Bold"/>
          <w:b/>
          <w:bCs/>
          <w:color w:val="365C4A"/>
          <w:kern w:val="0"/>
          <w:sz w:val="28"/>
          <w:szCs w:val="28"/>
          <w:lang w:val="en-US" w:eastAsia="zh-CN" w:bidi="ar"/>
        </w:rPr>
      </w:pPr>
      <w:r>
        <w:rPr>
          <w:rFonts w:hint="default" w:ascii="Helvetica Bold" w:hAnsi="Helvetica Bold" w:eastAsia="Helvetica Bold" w:cs="Helvetica Bold"/>
          <w:b/>
          <w:bCs/>
          <w:color w:val="365C4A"/>
          <w:kern w:val="0"/>
          <w:sz w:val="28"/>
          <w:szCs w:val="28"/>
          <w:lang w:val="en-US" w:eastAsia="zh-CN" w:bidi="ar"/>
        </w:rPr>
        <w:t xml:space="preserve">Before treatment </w:t>
      </w:r>
    </w:p>
    <w:p w14:paraId="3B41297B">
      <w:pPr>
        <w:keepNext w:val="0"/>
        <w:keepLines w:val="0"/>
        <w:widowControl/>
        <w:suppressLineNumbers w:val="0"/>
        <w:jc w:val="left"/>
        <w:rPr>
          <w:rFonts w:hint="default" w:ascii="Helvetica Bold" w:hAnsi="Helvetica Bold" w:eastAsia="Helvetica Bold" w:cs="Helvetica Bold"/>
          <w:b/>
          <w:bCs/>
          <w:color w:val="365C4A"/>
          <w:kern w:val="0"/>
          <w:sz w:val="28"/>
          <w:szCs w:val="28"/>
          <w:lang w:val="en-US" w:eastAsia="zh-CN" w:bidi="ar"/>
        </w:rPr>
      </w:pPr>
    </w:p>
    <w:p w14:paraId="15368009">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Your practitioner will discuss the nature and intended purpose of the service, what the treatment may involve, relevant risks or limitations, and any information reasonably needed for you to make an informed decision. </w:t>
      </w:r>
    </w:p>
    <w:p w14:paraId="318CFC30">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40237415">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4B9B8671">
      <w:pPr>
        <w:keepNext w:val="0"/>
        <w:keepLines w:val="0"/>
        <w:widowControl/>
        <w:suppressLineNumbers w:val="0"/>
        <w:jc w:val="left"/>
        <w:rPr>
          <w:rFonts w:hint="default" w:ascii="Helvetica Bold" w:hAnsi="Helvetica Bold" w:eastAsia="Helvetica Bold" w:cs="Helvetica Bold"/>
          <w:b/>
          <w:bCs/>
          <w:color w:val="28332F"/>
          <w:kern w:val="0"/>
          <w:sz w:val="21"/>
          <w:szCs w:val="21"/>
          <w:lang w:val="en-US" w:eastAsia="zh-CN" w:bidi="ar"/>
        </w:rPr>
      </w:pPr>
      <w:r>
        <w:rPr>
          <w:rFonts w:hint="default" w:ascii="Helvetica Bold" w:hAnsi="Helvetica Bold" w:eastAsia="Helvetica Bold" w:cs="Helvetica Bold"/>
          <w:b/>
          <w:bCs/>
          <w:color w:val="28332F"/>
          <w:kern w:val="0"/>
          <w:sz w:val="21"/>
          <w:szCs w:val="21"/>
          <w:lang w:val="en-US" w:eastAsia="zh-CN" w:bidi="ar"/>
        </w:rPr>
        <w:t>Possible services may include:</w:t>
      </w:r>
    </w:p>
    <w:p w14:paraId="57537F93">
      <w:pPr>
        <w:keepNext w:val="0"/>
        <w:keepLines w:val="0"/>
        <w:widowControl/>
        <w:suppressLineNumbers w:val="0"/>
        <w:jc w:val="left"/>
      </w:pPr>
      <w:r>
        <w:rPr>
          <w:rFonts w:hint="default" w:ascii="Helvetica Bold" w:hAnsi="Helvetica Bold" w:eastAsia="Helvetica Bold" w:cs="Helvetica Bold"/>
          <w:b/>
          <w:bCs/>
          <w:color w:val="28332F"/>
          <w:kern w:val="0"/>
          <w:sz w:val="21"/>
          <w:szCs w:val="21"/>
          <w:lang w:val="en-US" w:eastAsia="zh-CN" w:bidi="ar"/>
        </w:rPr>
        <w:t xml:space="preserve"> </w:t>
      </w:r>
    </w:p>
    <w:p w14:paraId="135A2DF6">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 Rongoā Māori consultation and wellbeing kōrero </w:t>
      </w:r>
    </w:p>
    <w:p w14:paraId="381509EC">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 Mirimiri and/or romiromi </w:t>
      </w:r>
    </w:p>
    <w:p w14:paraId="7E30096C">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 Mirimiri kōrero or whitiwhiti kōrero </w:t>
      </w:r>
    </w:p>
    <w:p w14:paraId="3703652F">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Rongoā rākau where appropriate</w:t>
      </w:r>
    </w:p>
    <w:p w14:paraId="43F0940F">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 Kohatu / hot stone therapy </w:t>
      </w:r>
    </w:p>
    <w:p w14:paraId="3BEBE585">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 Relaxation or wellbeing massage </w:t>
      </w:r>
    </w:p>
    <w:p w14:paraId="4BBF58BA">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66A7EEE7">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183672A7">
      <w:pPr>
        <w:keepNext w:val="0"/>
        <w:keepLines w:val="0"/>
        <w:widowControl/>
        <w:suppressLineNumbers w:val="0"/>
        <w:jc w:val="left"/>
        <w:rPr>
          <w:rFonts w:hint="default" w:ascii="Helvetica Bold" w:hAnsi="Helvetica Bold" w:eastAsia="Helvetica Bold" w:cs="Helvetica Bold"/>
          <w:b/>
          <w:bCs/>
          <w:color w:val="365C4A"/>
          <w:kern w:val="0"/>
          <w:sz w:val="28"/>
          <w:szCs w:val="28"/>
          <w:lang w:val="en-US" w:eastAsia="zh-CN" w:bidi="ar"/>
        </w:rPr>
      </w:pPr>
      <w:r>
        <w:rPr>
          <w:rFonts w:hint="default" w:ascii="Helvetica Bold" w:hAnsi="Helvetica Bold" w:eastAsia="Helvetica Bold" w:cs="Helvetica Bold"/>
          <w:b/>
          <w:bCs/>
          <w:color w:val="365C4A"/>
          <w:kern w:val="0"/>
          <w:sz w:val="28"/>
          <w:szCs w:val="28"/>
          <w:lang w:val="en-US" w:eastAsia="zh-CN" w:bidi="ar"/>
        </w:rPr>
        <w:t xml:space="preserve">Treatment boundaries </w:t>
      </w:r>
    </w:p>
    <w:p w14:paraId="5832658D">
      <w:pPr>
        <w:keepNext w:val="0"/>
        <w:keepLines w:val="0"/>
        <w:widowControl/>
        <w:suppressLineNumbers w:val="0"/>
        <w:jc w:val="left"/>
        <w:rPr>
          <w:rFonts w:hint="default" w:ascii="Helvetica Bold" w:hAnsi="Helvetica Bold" w:eastAsia="Helvetica Bold" w:cs="Helvetica Bold"/>
          <w:b/>
          <w:bCs/>
          <w:color w:val="365C4A"/>
          <w:kern w:val="0"/>
          <w:sz w:val="28"/>
          <w:szCs w:val="28"/>
          <w:lang w:val="en-US" w:eastAsia="zh-CN" w:bidi="ar"/>
        </w:rPr>
      </w:pPr>
    </w:p>
    <w:p w14:paraId="41ED3A43">
      <w:pPr>
        <w:keepNext w:val="0"/>
        <w:keepLines w:val="0"/>
        <w:widowControl/>
        <w:suppressLineNumbers w:val="0"/>
        <w:jc w:val="left"/>
      </w:pPr>
      <w:r>
        <w:rPr>
          <w:rFonts w:hint="default" w:ascii="Helvetica" w:hAnsi="Helvetica" w:eastAsia="Helvetica" w:cs="Helvetica"/>
          <w:color w:val="28332F"/>
          <w:kern w:val="0"/>
          <w:sz w:val="18"/>
          <w:szCs w:val="18"/>
          <w:lang w:val="en-US" w:eastAsia="zh-CN" w:bidi="ar"/>
        </w:rPr>
        <w:t xml:space="preserve">All treatment is provided for legitimate therapeutic, wellbeing or cultural purposes and within the practitioner's scope of practice. You can communicate your comfort level and boundaries at any time. Sexualised behaviour or sexual </w:t>
      </w:r>
      <w:r>
        <w:rPr>
          <w:rFonts w:ascii="Helvetica" w:hAnsi="Helvetica" w:eastAsia="Helvetica" w:cs="Helvetica"/>
          <w:color w:val="28332F"/>
          <w:kern w:val="0"/>
          <w:sz w:val="18"/>
          <w:szCs w:val="18"/>
          <w:lang w:val="en-US" w:eastAsia="zh-CN" w:bidi="ar"/>
        </w:rPr>
        <w:t>contact is not part of any Te Kahu Rongo</w:t>
      </w:r>
      <w:r>
        <w:rPr>
          <w:rFonts w:hint="default" w:ascii="Helvetica" w:hAnsi="Helvetica" w:eastAsia="Helvetica" w:cs="Helvetica"/>
          <w:color w:val="28332F"/>
          <w:kern w:val="0"/>
          <w:sz w:val="18"/>
          <w:szCs w:val="18"/>
          <w:lang w:val="en-US" w:eastAsia="zh-CN" w:bidi="ar"/>
        </w:rPr>
        <w:t xml:space="preserve">ā service. </w:t>
      </w:r>
    </w:p>
    <w:p w14:paraId="276C1CCF">
      <w:pPr>
        <w:keepNext w:val="0"/>
        <w:keepLines w:val="0"/>
        <w:widowControl/>
        <w:suppressLineNumbers w:val="0"/>
        <w:jc w:val="left"/>
        <w:rPr>
          <w:rFonts w:hint="default"/>
          <w:lang w:val="en-US"/>
        </w:rPr>
      </w:pPr>
    </w:p>
    <w:p w14:paraId="5F46A74B"/>
    <w:p w14:paraId="4DB1B7CD">
      <w:pPr>
        <w:keepNext w:val="0"/>
        <w:keepLines w:val="0"/>
        <w:widowControl/>
        <w:suppressLineNumbers w:val="0"/>
        <w:jc w:val="left"/>
        <w:rPr>
          <w:rFonts w:ascii="Helvetica" w:hAnsi="Helvetica" w:eastAsia="Helvetica" w:cs="Helvetica"/>
          <w:color w:val="66706B"/>
          <w:kern w:val="0"/>
          <w:sz w:val="14"/>
          <w:szCs w:val="14"/>
          <w:lang w:val="en-US" w:eastAsia="zh-CN" w:bidi="ar"/>
        </w:rPr>
      </w:pPr>
    </w:p>
    <w:p w14:paraId="7A6DD53F">
      <w:pPr>
        <w:keepNext w:val="0"/>
        <w:keepLines w:val="0"/>
        <w:widowControl/>
        <w:suppressLineNumbers w:val="0"/>
        <w:jc w:val="left"/>
        <w:rPr>
          <w:rFonts w:ascii="Helvetica" w:hAnsi="Helvetica" w:eastAsia="Helvetica" w:cs="Helvetica"/>
          <w:color w:val="66706B"/>
          <w:kern w:val="0"/>
          <w:sz w:val="14"/>
          <w:szCs w:val="14"/>
          <w:lang w:val="en-US" w:eastAsia="zh-CN" w:bidi="ar"/>
        </w:rPr>
      </w:pPr>
    </w:p>
    <w:p w14:paraId="26AC08EC">
      <w:pPr>
        <w:keepNext w:val="0"/>
        <w:keepLines w:val="0"/>
        <w:widowControl/>
        <w:suppressLineNumbers w:val="0"/>
        <w:jc w:val="left"/>
      </w:pPr>
      <w:r>
        <w:rPr>
          <w:rFonts w:ascii="Helvetica" w:hAnsi="Helvetica" w:eastAsia="Helvetica" w:cs="Helvetica"/>
          <w:color w:val="66706B"/>
          <w:kern w:val="0"/>
          <w:sz w:val="14"/>
          <w:szCs w:val="14"/>
          <w:lang w:val="en-US" w:eastAsia="zh-CN" w:bidi="ar"/>
        </w:rPr>
        <w:t>Te Tair</w:t>
      </w:r>
      <w:r>
        <w:rPr>
          <w:rFonts w:hint="default" w:ascii="Helvetica" w:hAnsi="Helvetica" w:eastAsia="Helvetica" w:cs="Helvetica"/>
          <w:color w:val="66706B"/>
          <w:kern w:val="0"/>
          <w:sz w:val="14"/>
          <w:szCs w:val="14"/>
          <w:lang w:val="en-US" w:eastAsia="zh-CN" w:bidi="ar"/>
        </w:rPr>
        <w:t>āwhiti | Gisborne                                                            Client document                                                                             Page 1</w:t>
      </w:r>
    </w:p>
    <w:p w14:paraId="4AAB2C47">
      <w:pPr>
        <w:rPr>
          <w:rFonts w:hint="default" w:ascii="Helvetica" w:hAnsi="Helvetica" w:eastAsia="Helvetica" w:cs="Helvetica"/>
          <w:color w:val="66706B"/>
          <w:kern w:val="0"/>
          <w:sz w:val="15"/>
          <w:szCs w:val="15"/>
          <w:lang w:val="en-US" w:eastAsia="zh-CN" w:bidi="ar"/>
        </w:rPr>
      </w:pPr>
      <w:r>
        <w:rPr>
          <w:rFonts w:ascii="Helvetica Bold" w:hAnsi="Helvetica Bold" w:eastAsia="Helvetica Bold" w:cs="Helvetica Bold"/>
          <w:b/>
          <w:bCs/>
          <w:color w:val="365C4A"/>
          <w:kern w:val="0"/>
          <w:sz w:val="16"/>
          <w:szCs w:val="16"/>
          <w:lang w:val="en-US" w:eastAsia="zh-CN" w:bidi="ar"/>
        </w:rPr>
        <w:t>TE KAHU RONGO</w:t>
      </w:r>
      <w:r>
        <w:rPr>
          <w:rFonts w:hint="default" w:ascii="Helvetica Bold" w:hAnsi="Helvetica Bold" w:eastAsia="Helvetica Bold" w:cs="Helvetica Bold"/>
          <w:b/>
          <w:bCs/>
          <w:color w:val="365C4A"/>
          <w:kern w:val="0"/>
          <w:sz w:val="16"/>
          <w:szCs w:val="16"/>
          <w:lang w:val="en-US" w:eastAsia="zh-CN" w:bidi="ar"/>
        </w:rPr>
        <w:t xml:space="preserve">Ā                                                                                         </w:t>
      </w:r>
      <w:r>
        <w:rPr>
          <w:rFonts w:ascii="Helvetica" w:hAnsi="Helvetica" w:eastAsia="Helvetica" w:cs="Helvetica"/>
          <w:color w:val="66706B"/>
          <w:kern w:val="0"/>
          <w:sz w:val="15"/>
          <w:szCs w:val="15"/>
          <w:lang w:val="en-US" w:eastAsia="zh-CN" w:bidi="ar"/>
        </w:rPr>
        <w:t>Informed Consent &amp; Treatment Agreemen</w:t>
      </w:r>
      <w:r>
        <w:rPr>
          <w:rFonts w:hint="default" w:ascii="Helvetica" w:hAnsi="Helvetica" w:eastAsia="Helvetica" w:cs="Helvetica"/>
          <w:color w:val="66706B"/>
          <w:kern w:val="0"/>
          <w:sz w:val="15"/>
          <w:szCs w:val="15"/>
          <w:lang w:val="en-US" w:eastAsia="zh-CN" w:bidi="ar"/>
        </w:rPr>
        <w:t>t</w:t>
      </w:r>
    </w:p>
    <w:p w14:paraId="7EC92E97">
      <w:pPr>
        <w:rPr>
          <w:rFonts w:hint="default" w:ascii="Helvetica" w:hAnsi="Helvetica" w:eastAsia="Helvetica" w:cs="Helvetica"/>
          <w:color w:val="66706B"/>
          <w:kern w:val="0"/>
          <w:sz w:val="15"/>
          <w:szCs w:val="15"/>
          <w:lang w:val="en-US" w:eastAsia="zh-CN" w:bidi="ar"/>
        </w:rPr>
      </w:pPr>
    </w:p>
    <w:p w14:paraId="184CA24F">
      <w:pPr>
        <w:keepNext w:val="0"/>
        <w:keepLines w:val="0"/>
        <w:widowControl/>
        <w:suppressLineNumbers w:val="0"/>
        <w:jc w:val="left"/>
      </w:pPr>
      <w:r>
        <w:rPr>
          <w:rFonts w:hint="default" w:ascii="Helvetica" w:hAnsi="Helvetica" w:eastAsia="Helvetica" w:cs="Helvetica"/>
          <w:color w:val="28332F"/>
          <w:kern w:val="0"/>
          <w:sz w:val="18"/>
          <w:szCs w:val="18"/>
          <w:lang w:val="en-US" w:eastAsia="zh-CN" w:bidi="ar"/>
        </w:rPr>
        <w:t xml:space="preserve"> </w:t>
      </w:r>
    </w:p>
    <w:p w14:paraId="6529E6DA">
      <w:pPr>
        <w:keepNext w:val="0"/>
        <w:keepLines w:val="0"/>
        <w:widowControl/>
        <w:suppressLineNumbers w:val="0"/>
        <w:jc w:val="left"/>
        <w:rPr>
          <w:rFonts w:ascii="Helvetica Bold" w:hAnsi="Helvetica Bold" w:eastAsia="Helvetica Bold" w:cs="Helvetica Bold"/>
          <w:b/>
          <w:bCs/>
          <w:color w:val="365C4A"/>
          <w:kern w:val="0"/>
          <w:sz w:val="28"/>
          <w:szCs w:val="28"/>
          <w:lang w:val="en-US" w:eastAsia="zh-CN" w:bidi="ar"/>
        </w:rPr>
      </w:pPr>
      <w:r>
        <w:rPr>
          <w:rFonts w:ascii="Helvetica Bold" w:hAnsi="Helvetica Bold" w:eastAsia="Helvetica Bold" w:cs="Helvetica Bold"/>
          <w:b/>
          <w:bCs/>
          <w:color w:val="365C4A"/>
          <w:kern w:val="0"/>
          <w:sz w:val="28"/>
          <w:szCs w:val="28"/>
          <w:lang w:val="en-US" w:eastAsia="zh-CN" w:bidi="ar"/>
        </w:rPr>
        <w:t xml:space="preserve">Health information </w:t>
      </w:r>
    </w:p>
    <w:p w14:paraId="1A093AA1">
      <w:pPr>
        <w:keepNext w:val="0"/>
        <w:keepLines w:val="0"/>
        <w:widowControl/>
        <w:suppressLineNumbers w:val="0"/>
        <w:jc w:val="left"/>
        <w:rPr>
          <w:rFonts w:ascii="Helvetica Bold" w:hAnsi="Helvetica Bold" w:eastAsia="Helvetica Bold" w:cs="Helvetica Bold"/>
          <w:b/>
          <w:bCs/>
          <w:color w:val="365C4A"/>
          <w:kern w:val="0"/>
          <w:sz w:val="28"/>
          <w:szCs w:val="28"/>
          <w:lang w:val="en-US" w:eastAsia="zh-CN" w:bidi="ar"/>
        </w:rPr>
      </w:pPr>
    </w:p>
    <w:p w14:paraId="6E6F97DF">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Please provide accurate information about relevant health conditions, injuries, allergies, medications, pregnancy, recent surgery, skin conditions, infectious illness and anything else that may affect safe treatment. Your practitioner may modify, postpone or decline treatment if it would be unsafe or inappropriate. </w:t>
      </w:r>
    </w:p>
    <w:p w14:paraId="2E370D92">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69C958BF">
      <w:pPr>
        <w:keepNext w:val="0"/>
        <w:keepLines w:val="0"/>
        <w:widowControl/>
        <w:suppressLineNumbers w:val="0"/>
        <w:jc w:val="left"/>
        <w:rPr>
          <w:rFonts w:hint="default" w:ascii="Helvetica Bold" w:hAnsi="Helvetica Bold" w:eastAsia="Helvetica Bold" w:cs="Helvetica Bold"/>
          <w:b/>
          <w:bCs/>
          <w:color w:val="365C4A"/>
          <w:kern w:val="0"/>
          <w:sz w:val="28"/>
          <w:szCs w:val="28"/>
          <w:lang w:val="en-US" w:eastAsia="zh-CN" w:bidi="ar"/>
        </w:rPr>
      </w:pPr>
      <w:r>
        <w:rPr>
          <w:rFonts w:hint="default" w:ascii="Helvetica Bold" w:hAnsi="Helvetica Bold" w:eastAsia="Helvetica Bold" w:cs="Helvetica Bold"/>
          <w:b/>
          <w:bCs/>
          <w:color w:val="365C4A"/>
          <w:kern w:val="0"/>
          <w:sz w:val="28"/>
          <w:szCs w:val="28"/>
          <w:lang w:val="en-US" w:eastAsia="zh-CN" w:bidi="ar"/>
        </w:rPr>
        <w:t xml:space="preserve">Consent </w:t>
      </w:r>
    </w:p>
    <w:p w14:paraId="5F7790B0">
      <w:pPr>
        <w:keepNext w:val="0"/>
        <w:keepLines w:val="0"/>
        <w:widowControl/>
        <w:suppressLineNumbers w:val="0"/>
        <w:jc w:val="left"/>
        <w:rPr>
          <w:rFonts w:hint="default" w:ascii="Helvetica Bold" w:hAnsi="Helvetica Bold" w:eastAsia="Helvetica Bold" w:cs="Helvetica Bold"/>
          <w:b/>
          <w:bCs/>
          <w:color w:val="365C4A"/>
          <w:kern w:val="0"/>
          <w:sz w:val="28"/>
          <w:szCs w:val="28"/>
          <w:lang w:val="en-US" w:eastAsia="zh-CN" w:bidi="ar"/>
        </w:rPr>
      </w:pPr>
    </w:p>
    <w:p w14:paraId="0E3898A1">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By signing or otherwise providing informed consent, you confirm that you have had a reasonable opportunity to ask questions and understand that you may stop or decline treatment at any time.</w:t>
      </w:r>
    </w:p>
    <w:p w14:paraId="592A765D">
      <w:pPr>
        <w:keepNext w:val="0"/>
        <w:keepLines w:val="0"/>
        <w:widowControl/>
        <w:suppressLineNumbers w:val="0"/>
        <w:jc w:val="left"/>
      </w:pPr>
      <w:r>
        <w:rPr>
          <w:rFonts w:hint="default" w:ascii="Helvetica" w:hAnsi="Helvetica" w:eastAsia="Helvetica" w:cs="Helvetica"/>
          <w:color w:val="28332F"/>
          <w:kern w:val="0"/>
          <w:sz w:val="18"/>
          <w:szCs w:val="18"/>
          <w:lang w:val="en-US" w:eastAsia="zh-CN" w:bidi="ar"/>
        </w:rPr>
        <w:t xml:space="preserve"> </w:t>
      </w:r>
    </w:p>
    <w:p w14:paraId="28ECBB84">
      <w:pPr>
        <w:keepNext w:val="0"/>
        <w:keepLines w:val="0"/>
        <w:widowControl/>
        <w:suppressLineNumbers w:val="0"/>
        <w:jc w:val="left"/>
        <w:rPr>
          <w:rFonts w:hint="default" w:ascii="Helvetica Bold" w:hAnsi="Helvetica Bold" w:eastAsia="Helvetica Bold" w:cs="Helvetica Bold"/>
          <w:b/>
          <w:bCs/>
          <w:color w:val="28332F"/>
          <w:kern w:val="0"/>
          <w:sz w:val="21"/>
          <w:szCs w:val="21"/>
          <w:lang w:val="en-US" w:eastAsia="zh-CN" w:bidi="ar"/>
        </w:rPr>
      </w:pPr>
      <w:r>
        <w:rPr>
          <w:rFonts w:hint="default" w:ascii="Helvetica Bold" w:hAnsi="Helvetica Bold" w:eastAsia="Helvetica Bold" w:cs="Helvetica Bold"/>
          <w:b/>
          <w:bCs/>
          <w:color w:val="28332F"/>
          <w:kern w:val="0"/>
          <w:sz w:val="21"/>
          <w:szCs w:val="21"/>
          <w:lang w:val="en-US" w:eastAsia="zh-CN" w:bidi="ar"/>
        </w:rPr>
        <w:t xml:space="preserve">CLIENT DETAILS </w:t>
      </w:r>
    </w:p>
    <w:p w14:paraId="2418E7BE">
      <w:pPr>
        <w:keepNext w:val="0"/>
        <w:keepLines w:val="0"/>
        <w:widowControl/>
        <w:suppressLineNumbers w:val="0"/>
        <w:jc w:val="left"/>
        <w:rPr>
          <w:rFonts w:hint="default" w:ascii="Helvetica Bold" w:hAnsi="Helvetica Bold" w:eastAsia="Helvetica Bold" w:cs="Helvetica Bold"/>
          <w:b/>
          <w:bCs/>
          <w:color w:val="28332F"/>
          <w:kern w:val="0"/>
          <w:sz w:val="21"/>
          <w:szCs w:val="21"/>
          <w:lang w:val="en-US" w:eastAsia="zh-CN" w:bidi="ar"/>
        </w:rPr>
      </w:pPr>
    </w:p>
    <w:p w14:paraId="1B8C6D29">
      <w:pPr>
        <w:keepNext w:val="0"/>
        <w:keepLines w:val="0"/>
        <w:widowControl/>
        <w:suppressLineNumbers w:val="0"/>
        <w:jc w:val="left"/>
        <w:rPr>
          <w:rFonts w:hint="default" w:ascii="Helvetica Bold" w:hAnsi="Helvetica Bold" w:eastAsia="Helvetica Bold" w:cs="Helvetica Bold"/>
          <w:b/>
          <w:bCs/>
          <w:color w:val="28332F"/>
          <w:kern w:val="0"/>
          <w:sz w:val="17"/>
          <w:szCs w:val="17"/>
          <w:lang w:val="en-US" w:eastAsia="zh-CN" w:bidi="ar"/>
        </w:rPr>
      </w:pPr>
      <w:r>
        <w:rPr>
          <w:rFonts w:hint="default" w:ascii="Helvetica Bold" w:hAnsi="Helvetica Bold" w:eastAsia="Helvetica Bold" w:cs="Helvetica Bold"/>
          <w:b/>
          <w:bCs/>
          <w:color w:val="28332F"/>
          <w:kern w:val="0"/>
          <w:sz w:val="17"/>
          <w:szCs w:val="17"/>
          <w:lang w:val="en-US" w:eastAsia="zh-CN" w:bidi="ar"/>
        </w:rPr>
        <w:t xml:space="preserve">Full name </w:t>
      </w:r>
    </w:p>
    <w:p w14:paraId="6BA5D751">
      <w:pPr>
        <w:keepNext w:val="0"/>
        <w:keepLines w:val="0"/>
        <w:widowControl/>
        <w:suppressLineNumbers w:val="0"/>
        <w:jc w:val="left"/>
        <w:rPr>
          <w:rFonts w:hint="default" w:ascii="Helvetica Bold" w:hAnsi="Helvetica Bold" w:eastAsia="Helvetica Bold" w:cs="Helvetica Bold"/>
          <w:b/>
          <w:bCs/>
          <w:color w:val="28332F"/>
          <w:kern w:val="0"/>
          <w:sz w:val="17"/>
          <w:szCs w:val="17"/>
          <w:lang w:val="en-US" w:eastAsia="zh-CN" w:bidi="ar"/>
        </w:rPr>
      </w:pPr>
    </w:p>
    <w:p w14:paraId="46C2592C">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____________________________________________ </w:t>
      </w:r>
    </w:p>
    <w:p w14:paraId="04A9209D">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279A5336">
      <w:pPr>
        <w:keepNext w:val="0"/>
        <w:keepLines w:val="0"/>
        <w:widowControl/>
        <w:suppressLineNumbers w:val="0"/>
        <w:jc w:val="left"/>
        <w:rPr>
          <w:rFonts w:hint="default" w:ascii="Helvetica Bold" w:hAnsi="Helvetica Bold" w:eastAsia="Helvetica Bold" w:cs="Helvetica Bold"/>
          <w:b/>
          <w:bCs/>
          <w:color w:val="28332F"/>
          <w:kern w:val="0"/>
          <w:sz w:val="17"/>
          <w:szCs w:val="17"/>
          <w:lang w:val="en-US" w:eastAsia="zh-CN" w:bidi="ar"/>
        </w:rPr>
      </w:pPr>
      <w:r>
        <w:rPr>
          <w:rFonts w:hint="default" w:ascii="Helvetica Bold" w:hAnsi="Helvetica Bold" w:eastAsia="Helvetica Bold" w:cs="Helvetica Bold"/>
          <w:b/>
          <w:bCs/>
          <w:color w:val="28332F"/>
          <w:kern w:val="0"/>
          <w:sz w:val="17"/>
          <w:szCs w:val="17"/>
          <w:lang w:val="en-US" w:eastAsia="zh-CN" w:bidi="ar"/>
        </w:rPr>
        <w:t xml:space="preserve">Date of birth </w:t>
      </w:r>
    </w:p>
    <w:p w14:paraId="00707DBB">
      <w:pPr>
        <w:keepNext w:val="0"/>
        <w:keepLines w:val="0"/>
        <w:widowControl/>
        <w:suppressLineNumbers w:val="0"/>
        <w:jc w:val="left"/>
        <w:rPr>
          <w:rFonts w:hint="default" w:ascii="Helvetica Bold" w:hAnsi="Helvetica Bold" w:eastAsia="Helvetica Bold" w:cs="Helvetica Bold"/>
          <w:b/>
          <w:bCs/>
          <w:color w:val="28332F"/>
          <w:kern w:val="0"/>
          <w:sz w:val="17"/>
          <w:szCs w:val="17"/>
          <w:lang w:val="en-US" w:eastAsia="zh-CN" w:bidi="ar"/>
        </w:rPr>
      </w:pPr>
    </w:p>
    <w:p w14:paraId="4EB19235">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____________________________________________ </w:t>
      </w:r>
    </w:p>
    <w:p w14:paraId="20B61026">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35120BF1">
      <w:pPr>
        <w:keepNext w:val="0"/>
        <w:keepLines w:val="0"/>
        <w:widowControl/>
        <w:suppressLineNumbers w:val="0"/>
        <w:jc w:val="left"/>
        <w:rPr>
          <w:rFonts w:hint="default" w:ascii="Helvetica Bold" w:hAnsi="Helvetica Bold" w:eastAsia="Helvetica Bold" w:cs="Helvetica Bold"/>
          <w:b/>
          <w:bCs/>
          <w:color w:val="28332F"/>
          <w:kern w:val="0"/>
          <w:sz w:val="17"/>
          <w:szCs w:val="17"/>
          <w:lang w:val="en-US" w:eastAsia="zh-CN" w:bidi="ar"/>
        </w:rPr>
      </w:pPr>
      <w:r>
        <w:rPr>
          <w:rFonts w:hint="default" w:ascii="Helvetica Bold" w:hAnsi="Helvetica Bold" w:eastAsia="Helvetica Bold" w:cs="Helvetica Bold"/>
          <w:b/>
          <w:bCs/>
          <w:color w:val="28332F"/>
          <w:kern w:val="0"/>
          <w:sz w:val="17"/>
          <w:szCs w:val="17"/>
          <w:lang w:val="en-US" w:eastAsia="zh-CN" w:bidi="ar"/>
        </w:rPr>
        <w:t xml:space="preserve">Phone / email </w:t>
      </w:r>
    </w:p>
    <w:p w14:paraId="435AF0F0">
      <w:pPr>
        <w:keepNext w:val="0"/>
        <w:keepLines w:val="0"/>
        <w:widowControl/>
        <w:suppressLineNumbers w:val="0"/>
        <w:jc w:val="left"/>
        <w:rPr>
          <w:rFonts w:hint="default" w:ascii="Helvetica Bold" w:hAnsi="Helvetica Bold" w:eastAsia="Helvetica Bold" w:cs="Helvetica Bold"/>
          <w:b/>
          <w:bCs/>
          <w:color w:val="28332F"/>
          <w:kern w:val="0"/>
          <w:sz w:val="17"/>
          <w:szCs w:val="17"/>
          <w:lang w:val="en-US" w:eastAsia="zh-CN" w:bidi="ar"/>
        </w:rPr>
      </w:pPr>
    </w:p>
    <w:p w14:paraId="41019C8B">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____________________________________________ </w:t>
      </w:r>
    </w:p>
    <w:p w14:paraId="19D29A2D">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2501EA4B">
      <w:pPr>
        <w:keepNext w:val="0"/>
        <w:keepLines w:val="0"/>
        <w:widowControl/>
        <w:suppressLineNumbers w:val="0"/>
        <w:jc w:val="left"/>
        <w:rPr>
          <w:rFonts w:hint="default" w:ascii="Helvetica Bold" w:hAnsi="Helvetica Bold" w:eastAsia="Helvetica Bold" w:cs="Helvetica Bold"/>
          <w:b/>
          <w:bCs/>
          <w:color w:val="28332F"/>
          <w:kern w:val="0"/>
          <w:sz w:val="17"/>
          <w:szCs w:val="17"/>
          <w:lang w:val="en-US" w:eastAsia="zh-CN" w:bidi="ar"/>
        </w:rPr>
      </w:pPr>
      <w:r>
        <w:rPr>
          <w:rFonts w:hint="default" w:ascii="Helvetica Bold" w:hAnsi="Helvetica Bold" w:eastAsia="Helvetica Bold" w:cs="Helvetica Bold"/>
          <w:b/>
          <w:bCs/>
          <w:color w:val="28332F"/>
          <w:kern w:val="0"/>
          <w:sz w:val="17"/>
          <w:szCs w:val="17"/>
          <w:lang w:val="en-US" w:eastAsia="zh-CN" w:bidi="ar"/>
        </w:rPr>
        <w:t xml:space="preserve">Appointment date </w:t>
      </w:r>
    </w:p>
    <w:p w14:paraId="6FCD250B">
      <w:pPr>
        <w:keepNext w:val="0"/>
        <w:keepLines w:val="0"/>
        <w:widowControl/>
        <w:suppressLineNumbers w:val="0"/>
        <w:jc w:val="left"/>
        <w:rPr>
          <w:rFonts w:hint="default" w:ascii="Helvetica Bold" w:hAnsi="Helvetica Bold" w:eastAsia="Helvetica Bold" w:cs="Helvetica Bold"/>
          <w:b/>
          <w:bCs/>
          <w:color w:val="28332F"/>
          <w:kern w:val="0"/>
          <w:sz w:val="17"/>
          <w:szCs w:val="17"/>
          <w:lang w:val="en-US" w:eastAsia="zh-CN" w:bidi="ar"/>
        </w:rPr>
      </w:pPr>
    </w:p>
    <w:p w14:paraId="604B3E80">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____________________________________________ </w:t>
      </w:r>
    </w:p>
    <w:p w14:paraId="68D1A75D">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6F22AFD1">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7A2C1EDE">
      <w:pPr>
        <w:keepNext w:val="0"/>
        <w:keepLines w:val="0"/>
        <w:widowControl/>
        <w:suppressLineNumbers w:val="0"/>
        <w:jc w:val="left"/>
        <w:rPr>
          <w:rFonts w:hint="default" w:ascii="Helvetica Bold" w:hAnsi="Helvetica Bold" w:eastAsia="Helvetica Bold" w:cs="Helvetica Bold"/>
          <w:b/>
          <w:bCs/>
          <w:color w:val="28332F"/>
          <w:kern w:val="0"/>
          <w:sz w:val="21"/>
          <w:szCs w:val="21"/>
          <w:lang w:val="en-US" w:eastAsia="zh-CN" w:bidi="ar"/>
        </w:rPr>
      </w:pPr>
      <w:r>
        <w:rPr>
          <w:rFonts w:hint="default" w:ascii="Helvetica Bold" w:hAnsi="Helvetica Bold" w:eastAsia="Helvetica Bold" w:cs="Helvetica Bold"/>
          <w:b/>
          <w:bCs/>
          <w:color w:val="28332F"/>
          <w:kern w:val="0"/>
          <w:sz w:val="21"/>
          <w:szCs w:val="21"/>
          <w:lang w:val="en-US" w:eastAsia="zh-CN" w:bidi="ar"/>
        </w:rPr>
        <w:t xml:space="preserve">CONSENT CHECKLIST </w:t>
      </w:r>
    </w:p>
    <w:p w14:paraId="7E7F7622">
      <w:pPr>
        <w:keepNext w:val="0"/>
        <w:keepLines w:val="0"/>
        <w:widowControl/>
        <w:suppressLineNumbers w:val="0"/>
        <w:jc w:val="left"/>
        <w:rPr>
          <w:rFonts w:hint="default" w:ascii="Helvetica Bold" w:hAnsi="Helvetica Bold" w:eastAsia="Helvetica Bold" w:cs="Helvetica Bold"/>
          <w:b/>
          <w:bCs/>
          <w:color w:val="28332F"/>
          <w:kern w:val="0"/>
          <w:sz w:val="21"/>
          <w:szCs w:val="21"/>
          <w:lang w:val="en-US" w:eastAsia="zh-CN" w:bidi="ar"/>
        </w:rPr>
      </w:pPr>
    </w:p>
    <w:p w14:paraId="74DC1FEE">
      <w:pPr>
        <w:keepNext w:val="0"/>
        <w:keepLines w:val="0"/>
        <w:widowControl/>
        <w:suppressLineNumbers w:val="0"/>
        <w:jc w:val="left"/>
      </w:pPr>
    </w:p>
    <w:p w14:paraId="35B6CFEB">
      <w:pPr>
        <w:keepNext w:val="0"/>
        <w:keepLines w:val="0"/>
        <w:widowControl/>
        <w:suppressLineNumbers w:val="0"/>
        <w:jc w:val="left"/>
      </w:pPr>
      <w:r>
        <w:rPr>
          <w:rFonts w:hint="default" w:ascii="Helvetica" w:hAnsi="Helvetica" w:eastAsia="Helvetica" w:cs="Helvetica"/>
          <w:color w:val="28332F"/>
          <w:kern w:val="0"/>
          <w:sz w:val="18"/>
          <w:szCs w:val="18"/>
          <w:lang w:val="en-US" w:eastAsia="zh-CN" w:bidi="ar"/>
        </w:rPr>
        <w:t xml:space="preserve">* I have had an opportunity to ask questions about my treatment. </w:t>
      </w:r>
    </w:p>
    <w:p w14:paraId="12DBE2EF">
      <w:pPr>
        <w:keepNext w:val="0"/>
        <w:keepLines w:val="0"/>
        <w:widowControl/>
        <w:suppressLineNumbers w:val="0"/>
        <w:jc w:val="left"/>
      </w:pPr>
      <w:r>
        <w:rPr>
          <w:rFonts w:hint="default" w:ascii="Helvetica" w:hAnsi="Helvetica" w:eastAsia="Helvetica" w:cs="Helvetica"/>
          <w:color w:val="28332F"/>
          <w:kern w:val="0"/>
          <w:sz w:val="18"/>
          <w:szCs w:val="18"/>
          <w:lang w:val="en-US" w:eastAsia="zh-CN" w:bidi="ar"/>
        </w:rPr>
        <w:t xml:space="preserve">* I understand that I can decline or stop treatment at any time. </w:t>
      </w:r>
    </w:p>
    <w:p w14:paraId="311B9EE2">
      <w:pPr>
        <w:keepNext w:val="0"/>
        <w:keepLines w:val="0"/>
        <w:widowControl/>
        <w:suppressLineNumbers w:val="0"/>
        <w:jc w:val="left"/>
      </w:pPr>
      <w:r>
        <w:rPr>
          <w:rFonts w:hint="default" w:ascii="Zapf Dingbats" w:hAnsi="Zapf Dingbats" w:eastAsia="Zapf Dingbats" w:cs="Zapf Dingbats"/>
          <w:color w:val="28332F"/>
          <w:kern w:val="0"/>
          <w:sz w:val="18"/>
          <w:szCs w:val="18"/>
          <w:lang w:val="en-US" w:eastAsia="zh-CN" w:bidi="ar"/>
        </w:rPr>
        <w:t xml:space="preserve"> </w:t>
      </w:r>
      <w:r>
        <w:rPr>
          <w:rFonts w:hint="default" w:ascii="Helvetica" w:hAnsi="Helvetica" w:eastAsia="Helvetica" w:cs="Helvetica"/>
          <w:color w:val="28332F"/>
          <w:kern w:val="0"/>
          <w:sz w:val="18"/>
          <w:szCs w:val="18"/>
          <w:lang w:val="en-US" w:eastAsia="zh-CN" w:bidi="ar"/>
        </w:rPr>
        <w:t xml:space="preserve">* I have provided relevant health and safety information to the best of my knowledge. </w:t>
      </w:r>
    </w:p>
    <w:p w14:paraId="26A78348">
      <w:pPr>
        <w:keepNext w:val="0"/>
        <w:keepLines w:val="0"/>
        <w:widowControl/>
        <w:suppressLineNumbers w:val="0"/>
        <w:ind w:left="188" w:hanging="188" w:hangingChars="100"/>
        <w:jc w:val="left"/>
      </w:pPr>
      <w:r>
        <w:rPr>
          <w:rFonts w:hint="default" w:ascii="Helvetica" w:hAnsi="Helvetica" w:eastAsia="Helvetica" w:cs="Helvetica"/>
          <w:color w:val="28332F"/>
          <w:kern w:val="0"/>
          <w:sz w:val="18"/>
          <w:szCs w:val="18"/>
          <w:lang w:val="en-US" w:eastAsia="zh-CN" w:bidi="ar"/>
        </w:rPr>
        <w:t xml:space="preserve">* I understand that Rongoā Māori services do not replace emergency medical care where urgent medical assessment is required. </w:t>
      </w:r>
    </w:p>
    <w:p w14:paraId="30C1CA3B">
      <w:pPr>
        <w:keepNext w:val="0"/>
        <w:keepLines w:val="0"/>
        <w:widowControl/>
        <w:suppressLineNumbers w:val="0"/>
        <w:jc w:val="left"/>
      </w:pPr>
      <w:r>
        <w:rPr>
          <w:rFonts w:hint="default" w:ascii="Helvetica" w:hAnsi="Helvetica" w:eastAsia="Helvetica" w:cs="Helvetica"/>
          <w:color w:val="28332F"/>
          <w:kern w:val="0"/>
          <w:sz w:val="18"/>
          <w:szCs w:val="18"/>
          <w:lang w:val="en-US" w:eastAsia="zh-CN" w:bidi="ar"/>
        </w:rPr>
        <w:t xml:space="preserve">* I understand the professional boundaries applicable to treatment. </w:t>
      </w:r>
    </w:p>
    <w:p w14:paraId="09D67A22">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Zapf Dingbats" w:hAnsi="Zapf Dingbats" w:eastAsia="Zapf Dingbats" w:cs="Zapf Dingbats"/>
          <w:color w:val="28332F"/>
          <w:kern w:val="0"/>
          <w:sz w:val="18"/>
          <w:szCs w:val="18"/>
          <w:lang w:val="en-US" w:eastAsia="zh-CN" w:bidi="ar"/>
        </w:rPr>
        <w:t xml:space="preserve"> </w:t>
      </w:r>
      <w:r>
        <w:rPr>
          <w:rFonts w:hint="default" w:ascii="Helvetica" w:hAnsi="Helvetica" w:eastAsia="Helvetica" w:cs="Helvetica"/>
          <w:color w:val="28332F"/>
          <w:kern w:val="0"/>
          <w:sz w:val="18"/>
          <w:szCs w:val="18"/>
          <w:lang w:val="en-US" w:eastAsia="zh-CN" w:bidi="ar"/>
        </w:rPr>
        <w:t xml:space="preserve">* I consent to the service discussed with me today. </w:t>
      </w:r>
    </w:p>
    <w:p w14:paraId="232EE67B">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1509F86C">
      <w:pPr>
        <w:keepNext w:val="0"/>
        <w:keepLines w:val="0"/>
        <w:widowControl/>
        <w:suppressLineNumbers w:val="0"/>
        <w:jc w:val="left"/>
        <w:rPr>
          <w:rFonts w:hint="default" w:ascii="Helvetica Bold" w:hAnsi="Helvetica Bold" w:eastAsia="Helvetica Bold" w:cs="Helvetica Bold"/>
          <w:b/>
          <w:bCs/>
          <w:color w:val="28332F"/>
          <w:kern w:val="0"/>
          <w:sz w:val="17"/>
          <w:szCs w:val="17"/>
          <w:lang w:val="en-US" w:eastAsia="zh-CN" w:bidi="ar"/>
        </w:rPr>
      </w:pPr>
      <w:r>
        <w:rPr>
          <w:rFonts w:hint="default" w:ascii="Helvetica Bold" w:hAnsi="Helvetica Bold" w:eastAsia="Helvetica Bold" w:cs="Helvetica Bold"/>
          <w:b/>
          <w:bCs/>
          <w:color w:val="28332F"/>
          <w:kern w:val="0"/>
          <w:sz w:val="17"/>
          <w:szCs w:val="17"/>
          <w:lang w:val="en-US" w:eastAsia="zh-CN" w:bidi="ar"/>
        </w:rPr>
        <w:t xml:space="preserve">Client / authorised person signature </w:t>
      </w:r>
    </w:p>
    <w:p w14:paraId="59AEE43F">
      <w:pPr>
        <w:keepNext w:val="0"/>
        <w:keepLines w:val="0"/>
        <w:widowControl/>
        <w:suppressLineNumbers w:val="0"/>
        <w:jc w:val="left"/>
        <w:rPr>
          <w:rFonts w:hint="default" w:ascii="Helvetica Bold" w:hAnsi="Helvetica Bold" w:eastAsia="Helvetica Bold" w:cs="Helvetica Bold"/>
          <w:b/>
          <w:bCs/>
          <w:color w:val="28332F"/>
          <w:kern w:val="0"/>
          <w:sz w:val="17"/>
          <w:szCs w:val="17"/>
          <w:lang w:val="en-US" w:eastAsia="zh-CN" w:bidi="ar"/>
        </w:rPr>
      </w:pPr>
    </w:p>
    <w:p w14:paraId="531FAC0C">
      <w:pPr>
        <w:keepNext w:val="0"/>
        <w:keepLines w:val="0"/>
        <w:widowControl/>
        <w:suppressLineNumbers w:val="0"/>
        <w:jc w:val="left"/>
      </w:pPr>
      <w:r>
        <w:rPr>
          <w:rFonts w:hint="default" w:ascii="Helvetica" w:hAnsi="Helvetica" w:eastAsia="Helvetica" w:cs="Helvetica"/>
          <w:color w:val="28332F"/>
          <w:kern w:val="0"/>
          <w:sz w:val="18"/>
          <w:szCs w:val="18"/>
          <w:lang w:val="en-US" w:eastAsia="zh-CN" w:bidi="ar"/>
        </w:rPr>
        <w:t xml:space="preserve">____________________________________________ </w:t>
      </w:r>
    </w:p>
    <w:p w14:paraId="394D7A87">
      <w:pPr>
        <w:keepNext w:val="0"/>
        <w:keepLines w:val="0"/>
        <w:widowControl/>
        <w:suppressLineNumbers w:val="0"/>
        <w:jc w:val="left"/>
      </w:pPr>
      <w:r>
        <w:rPr>
          <w:rFonts w:hint="default" w:ascii="Helvetica Bold" w:hAnsi="Helvetica Bold" w:eastAsia="Helvetica Bold" w:cs="Helvetica Bold"/>
          <w:b/>
          <w:bCs/>
          <w:color w:val="28332F"/>
          <w:kern w:val="0"/>
          <w:sz w:val="17"/>
          <w:szCs w:val="17"/>
          <w:lang w:val="en-US" w:eastAsia="zh-CN" w:bidi="ar"/>
        </w:rPr>
        <w:t xml:space="preserve">Date </w:t>
      </w:r>
    </w:p>
    <w:p w14:paraId="46CCEBFA">
      <w:pPr>
        <w:keepNext w:val="0"/>
        <w:keepLines w:val="0"/>
        <w:widowControl/>
        <w:suppressLineNumbers w:val="0"/>
        <w:jc w:val="left"/>
      </w:pPr>
      <w:r>
        <w:rPr>
          <w:rFonts w:hint="default" w:ascii="Helvetica" w:hAnsi="Helvetica" w:eastAsia="Helvetica" w:cs="Helvetica"/>
          <w:color w:val="28332F"/>
          <w:kern w:val="0"/>
          <w:sz w:val="18"/>
          <w:szCs w:val="18"/>
          <w:lang w:val="en-US" w:eastAsia="zh-CN" w:bidi="ar"/>
        </w:rPr>
        <w:t xml:space="preserve">____________________________________________ </w:t>
      </w:r>
    </w:p>
    <w:p w14:paraId="0C66AB42">
      <w:pPr>
        <w:keepNext w:val="0"/>
        <w:keepLines w:val="0"/>
        <w:widowControl/>
        <w:suppressLineNumbers w:val="0"/>
        <w:jc w:val="left"/>
      </w:pPr>
      <w:r>
        <w:rPr>
          <w:rFonts w:hint="default" w:ascii="Helvetica Bold" w:hAnsi="Helvetica Bold" w:eastAsia="Helvetica Bold" w:cs="Helvetica Bold"/>
          <w:b/>
          <w:bCs/>
          <w:color w:val="28332F"/>
          <w:kern w:val="0"/>
          <w:sz w:val="17"/>
          <w:szCs w:val="17"/>
          <w:lang w:val="en-US" w:eastAsia="zh-CN" w:bidi="ar"/>
        </w:rPr>
        <w:t xml:space="preserve">Practitioner signature </w:t>
      </w:r>
    </w:p>
    <w:p w14:paraId="0E6ABA2B">
      <w:pPr>
        <w:keepNext w:val="0"/>
        <w:keepLines w:val="0"/>
        <w:widowControl/>
        <w:suppressLineNumbers w:val="0"/>
        <w:jc w:val="left"/>
      </w:pPr>
      <w:r>
        <w:rPr>
          <w:rFonts w:hint="default" w:ascii="Helvetica" w:hAnsi="Helvetica" w:eastAsia="Helvetica" w:cs="Helvetica"/>
          <w:color w:val="28332F"/>
          <w:kern w:val="0"/>
          <w:sz w:val="18"/>
          <w:szCs w:val="18"/>
          <w:lang w:val="en-US" w:eastAsia="zh-CN" w:bidi="ar"/>
        </w:rPr>
        <w:t xml:space="preserve">____________________________________________ </w:t>
      </w:r>
    </w:p>
    <w:p w14:paraId="236874D5">
      <w:pPr>
        <w:keepNext w:val="0"/>
        <w:keepLines w:val="0"/>
        <w:widowControl/>
        <w:suppressLineNumbers w:val="0"/>
        <w:jc w:val="left"/>
      </w:pPr>
      <w:r>
        <w:rPr>
          <w:rFonts w:hint="default" w:ascii="Helvetica Bold" w:hAnsi="Helvetica Bold" w:eastAsia="Helvetica Bold" w:cs="Helvetica Bold"/>
          <w:b/>
          <w:bCs/>
          <w:color w:val="28332F"/>
          <w:kern w:val="0"/>
          <w:sz w:val="17"/>
          <w:szCs w:val="17"/>
          <w:lang w:val="en-US" w:eastAsia="zh-CN" w:bidi="ar"/>
        </w:rPr>
        <w:t xml:space="preserve">Date </w:t>
      </w:r>
    </w:p>
    <w:p w14:paraId="53169B52">
      <w:pPr>
        <w:keepNext w:val="0"/>
        <w:keepLines w:val="0"/>
        <w:widowControl/>
        <w:suppressLineNumbers w:val="0"/>
        <w:jc w:val="left"/>
      </w:pPr>
      <w:r>
        <w:rPr>
          <w:rFonts w:hint="default" w:ascii="Helvetica" w:hAnsi="Helvetica" w:eastAsia="Helvetica" w:cs="Helvetica"/>
          <w:color w:val="28332F"/>
          <w:kern w:val="0"/>
          <w:sz w:val="18"/>
          <w:szCs w:val="18"/>
          <w:lang w:val="en-US" w:eastAsia="zh-CN" w:bidi="ar"/>
        </w:rPr>
        <w:t xml:space="preserve">____________________________________________ </w:t>
      </w:r>
    </w:p>
    <w:p w14:paraId="7D15B5D8">
      <w:pPr>
        <w:keepNext w:val="0"/>
        <w:keepLines w:val="0"/>
        <w:widowControl/>
        <w:suppressLineNumbers w:val="0"/>
        <w:jc w:val="left"/>
        <w:rPr>
          <w:rFonts w:hint="default" w:ascii="Helvetica" w:hAnsi="Helvetica" w:eastAsia="Helvetica" w:cs="Helvetica"/>
          <w:color w:val="66706B"/>
          <w:kern w:val="0"/>
          <w:sz w:val="15"/>
          <w:szCs w:val="15"/>
          <w:lang w:val="en-US" w:eastAsia="zh-CN" w:bidi="ar"/>
        </w:rPr>
      </w:pPr>
      <w:r>
        <w:rPr>
          <w:rFonts w:hint="default" w:ascii="Helvetica" w:hAnsi="Helvetica" w:eastAsia="Helvetica" w:cs="Helvetica"/>
          <w:color w:val="66706B"/>
          <w:kern w:val="0"/>
          <w:sz w:val="15"/>
          <w:szCs w:val="15"/>
          <w:lang w:val="en-US" w:eastAsia="zh-CN" w:bidi="ar"/>
        </w:rPr>
        <w:t xml:space="preserve">If a parent, guardian or other authorised person is providing consent, please state your relationship/authority: </w:t>
      </w:r>
    </w:p>
    <w:p w14:paraId="26E13D7D">
      <w:pPr>
        <w:keepNext w:val="0"/>
        <w:keepLines w:val="0"/>
        <w:widowControl/>
        <w:suppressLineNumbers w:val="0"/>
        <w:jc w:val="left"/>
        <w:rPr>
          <w:rFonts w:hint="default" w:ascii="Helvetica" w:hAnsi="Helvetica" w:eastAsia="Helvetica" w:cs="Helvetica"/>
          <w:color w:val="66706B"/>
          <w:kern w:val="0"/>
          <w:sz w:val="15"/>
          <w:szCs w:val="15"/>
          <w:lang w:val="en-US" w:eastAsia="zh-CN" w:bidi="ar"/>
        </w:rPr>
      </w:pPr>
    </w:p>
    <w:p w14:paraId="668A6782">
      <w:pPr>
        <w:keepNext w:val="0"/>
        <w:keepLines w:val="0"/>
        <w:widowControl/>
        <w:suppressLineNumbers w:val="0"/>
        <w:jc w:val="left"/>
      </w:pPr>
      <w:r>
        <w:rPr>
          <w:rFonts w:hint="default" w:ascii="Helvetica" w:hAnsi="Helvetica" w:eastAsia="Helvetica" w:cs="Helvetica"/>
          <w:color w:val="28332F"/>
          <w:kern w:val="0"/>
          <w:sz w:val="18"/>
          <w:szCs w:val="18"/>
          <w:lang w:val="en-US" w:eastAsia="zh-CN" w:bidi="ar"/>
        </w:rPr>
        <w:t xml:space="preserve">________________________________________________________________________________ </w:t>
      </w:r>
    </w:p>
    <w:p w14:paraId="0E0349A9">
      <w:pPr>
        <w:keepNext w:val="0"/>
        <w:keepLines w:val="0"/>
        <w:widowControl/>
        <w:suppressLineNumbers w:val="0"/>
        <w:jc w:val="left"/>
      </w:pPr>
      <w:r>
        <w:rPr>
          <w:rFonts w:hint="default" w:ascii="Helvetica Bold" w:hAnsi="Helvetica Bold" w:eastAsia="Helvetica Bold" w:cs="Helvetica Bold"/>
          <w:b/>
          <w:bCs/>
          <w:color w:val="66706B"/>
          <w:kern w:val="0"/>
          <w:sz w:val="15"/>
          <w:szCs w:val="15"/>
          <w:lang w:val="en-US" w:eastAsia="zh-CN" w:bidi="ar"/>
        </w:rPr>
        <w:t xml:space="preserve">Contact </w:t>
      </w:r>
    </w:p>
    <w:p w14:paraId="771DB9D3">
      <w:pPr>
        <w:keepNext w:val="0"/>
        <w:keepLines w:val="0"/>
        <w:widowControl/>
        <w:suppressLineNumbers w:val="0"/>
        <w:jc w:val="left"/>
      </w:pPr>
      <w:r>
        <w:rPr>
          <w:rFonts w:hint="default" w:ascii="Helvetica" w:hAnsi="Helvetica" w:eastAsia="Helvetica" w:cs="Helvetica"/>
          <w:color w:val="66706B"/>
          <w:kern w:val="0"/>
          <w:sz w:val="15"/>
          <w:szCs w:val="15"/>
          <w:lang w:val="en-US" w:eastAsia="zh-CN" w:bidi="ar"/>
        </w:rPr>
        <w:t xml:space="preserve">Te Kahu Rongoā | Te Tairāwhiti / Gisborne </w:t>
      </w:r>
    </w:p>
    <w:p w14:paraId="64AAE37B">
      <w:pPr>
        <w:keepNext w:val="0"/>
        <w:keepLines w:val="0"/>
        <w:widowControl/>
        <w:suppressLineNumbers w:val="0"/>
        <w:jc w:val="left"/>
        <w:rPr>
          <w:rFonts w:hint="default"/>
          <w:lang w:val="en-US"/>
        </w:rPr>
      </w:pPr>
      <w:r>
        <w:rPr>
          <w:rFonts w:hint="default" w:ascii="Helvetica" w:hAnsi="Helvetica" w:eastAsia="Helvetica" w:cs="Helvetica"/>
          <w:color w:val="66706B"/>
          <w:kern w:val="0"/>
          <w:sz w:val="15"/>
          <w:szCs w:val="15"/>
          <w:lang w:val="en-US" w:eastAsia="zh-CN" w:bidi="ar"/>
        </w:rPr>
        <w:t xml:space="preserve">Email: </w:t>
      </w:r>
      <w:r>
        <w:rPr>
          <w:rFonts w:hint="default" w:ascii="Helvetica" w:hAnsi="Helvetica" w:eastAsia="Helvetica" w:cs="Helvetica"/>
          <w:color w:val="66706B"/>
          <w:kern w:val="0"/>
          <w:sz w:val="15"/>
          <w:szCs w:val="15"/>
          <w:lang w:val="en-US" w:eastAsia="zh-CN" w:bidi="ar"/>
        </w:rPr>
        <w:fldChar w:fldCharType="begin"/>
      </w:r>
      <w:r>
        <w:rPr>
          <w:rFonts w:hint="default" w:ascii="Helvetica" w:hAnsi="Helvetica" w:eastAsia="Helvetica" w:cs="Helvetica"/>
          <w:color w:val="66706B"/>
          <w:kern w:val="0"/>
          <w:sz w:val="15"/>
          <w:szCs w:val="15"/>
          <w:lang w:val="en-US" w:eastAsia="zh-CN" w:bidi="ar"/>
        </w:rPr>
        <w:instrText xml:space="preserve"> HYPERLINK "mailto:hello@tekahurongoa.com" </w:instrText>
      </w:r>
      <w:r>
        <w:rPr>
          <w:rFonts w:hint="default" w:ascii="Helvetica" w:hAnsi="Helvetica" w:eastAsia="Helvetica" w:cs="Helvetica"/>
          <w:color w:val="66706B"/>
          <w:kern w:val="0"/>
          <w:sz w:val="15"/>
          <w:szCs w:val="15"/>
          <w:lang w:val="en-US" w:eastAsia="zh-CN" w:bidi="ar"/>
        </w:rPr>
        <w:fldChar w:fldCharType="separate"/>
      </w:r>
      <w:r>
        <w:rPr>
          <w:rStyle w:val="4"/>
          <w:rFonts w:hint="default" w:ascii="Helvetica" w:hAnsi="Helvetica" w:eastAsia="Helvetica" w:cs="Helvetica"/>
          <w:kern w:val="0"/>
          <w:sz w:val="15"/>
          <w:szCs w:val="15"/>
          <w:lang w:val="en-US" w:eastAsia="zh-CN" w:bidi="ar"/>
        </w:rPr>
        <w:t>hello@tekahurongoa.com</w:t>
      </w:r>
      <w:r>
        <w:rPr>
          <w:rFonts w:hint="default" w:ascii="Helvetica" w:hAnsi="Helvetica" w:eastAsia="Helvetica" w:cs="Helvetica"/>
          <w:color w:val="66706B"/>
          <w:kern w:val="0"/>
          <w:sz w:val="15"/>
          <w:szCs w:val="15"/>
          <w:lang w:val="en-US" w:eastAsia="zh-CN" w:bidi="ar"/>
        </w:rPr>
        <w:fldChar w:fldCharType="end"/>
      </w:r>
      <w:r>
        <w:rPr>
          <w:rFonts w:hint="default" w:ascii="Helvetica" w:hAnsi="Helvetica" w:eastAsia="Helvetica" w:cs="Helvetica"/>
          <w:color w:val="66706B"/>
          <w:kern w:val="0"/>
          <w:sz w:val="15"/>
          <w:szCs w:val="15"/>
          <w:lang w:val="en-US" w:eastAsia="zh-CN" w:bidi="ar"/>
        </w:rPr>
        <w:t xml:space="preserve"> | Phone: 02040792020</w:t>
      </w:r>
    </w:p>
    <w:p w14:paraId="6A1CBFAF">
      <w:pPr>
        <w:keepNext w:val="0"/>
        <w:keepLines w:val="0"/>
        <w:widowControl/>
        <w:suppressLineNumbers w:val="0"/>
        <w:jc w:val="left"/>
      </w:pPr>
      <w:r>
        <w:rPr>
          <w:rFonts w:hint="default" w:ascii="Helvetica" w:hAnsi="Helvetica" w:eastAsia="Helvetica" w:cs="Helvetica"/>
          <w:color w:val="66706B"/>
          <w:kern w:val="0"/>
          <w:sz w:val="15"/>
          <w:szCs w:val="15"/>
          <w:lang w:val="en-US" w:eastAsia="zh-CN" w:bidi="ar"/>
        </w:rPr>
        <w:t>Website: www.te-kahu-rongoa.com</w:t>
      </w:r>
      <w:bookmarkStart w:id="0" w:name="_GoBack"/>
      <w:bookmarkEnd w:id="0"/>
      <w:r>
        <w:rPr>
          <w:rFonts w:hint="default" w:ascii="Helvetica" w:hAnsi="Helvetica" w:eastAsia="Helvetica" w:cs="Helvetica"/>
          <w:color w:val="66706B"/>
          <w:kern w:val="0"/>
          <w:sz w:val="15"/>
          <w:szCs w:val="15"/>
          <w:lang w:val="en-US" w:eastAsia="zh-CN" w:bidi="ar"/>
        </w:rPr>
        <w:t xml:space="preserve"> </w:t>
      </w:r>
    </w:p>
    <w:p w14:paraId="2A51DE09">
      <w:pPr>
        <w:keepNext w:val="0"/>
        <w:keepLines w:val="0"/>
        <w:widowControl/>
        <w:suppressLineNumbers w:val="0"/>
        <w:jc w:val="left"/>
      </w:pPr>
      <w:r>
        <w:rPr>
          <w:rFonts w:hint="default" w:ascii="Helvetica Bold" w:hAnsi="Helvetica Bold" w:eastAsia="Helvetica Bold" w:cs="Helvetica Bold"/>
          <w:b/>
          <w:bCs/>
          <w:color w:val="66706B"/>
          <w:kern w:val="0"/>
          <w:sz w:val="15"/>
          <w:szCs w:val="15"/>
          <w:lang w:val="en-US" w:eastAsia="zh-CN" w:bidi="ar"/>
        </w:rPr>
        <w:t>Document control:</w:t>
      </w:r>
      <w:r>
        <w:rPr>
          <w:rFonts w:hint="default" w:ascii="Helvetica" w:hAnsi="Helvetica" w:eastAsia="Helvetica" w:cs="Helvetica"/>
          <w:color w:val="66706B"/>
          <w:kern w:val="0"/>
          <w:sz w:val="15"/>
          <w:szCs w:val="15"/>
          <w:lang w:val="en-US" w:eastAsia="zh-CN" w:bidi="ar"/>
        </w:rPr>
        <w:t xml:space="preserve"> To be reviewed annually or when requirements change</w:t>
      </w:r>
    </w:p>
    <w:p w14:paraId="100A8272">
      <w:pPr>
        <w:rPr>
          <w:rFonts w:hint="default" w:ascii="Helvetica" w:hAnsi="Helvetica" w:eastAsia="Helvetica" w:cs="Helvetica"/>
          <w:color w:val="66706B"/>
          <w:kern w:val="0"/>
          <w:sz w:val="15"/>
          <w:szCs w:val="15"/>
          <w:lang w:val="en-US" w:eastAsia="zh-CN" w:bidi="ar"/>
        </w:rPr>
      </w:pPr>
    </w:p>
    <w:p w14:paraId="65ACD225">
      <w:pPr>
        <w:rPr>
          <w:rFonts w:hint="default" w:ascii="Helvetica" w:hAnsi="Helvetica" w:eastAsia="Helvetica" w:cs="Helvetica"/>
          <w:color w:val="66706B"/>
          <w:kern w:val="0"/>
          <w:sz w:val="15"/>
          <w:szCs w:val="15"/>
          <w:lang w:val="en-US" w:eastAsia="zh-CN" w:bidi="ar"/>
        </w:rPr>
      </w:pPr>
    </w:p>
    <w:p w14:paraId="79503E3E">
      <w:pPr>
        <w:keepNext w:val="0"/>
        <w:keepLines w:val="0"/>
        <w:widowControl/>
        <w:suppressLineNumbers w:val="0"/>
        <w:jc w:val="left"/>
        <w:rPr>
          <w:rFonts w:hint="default"/>
          <w:lang w:val="en-US"/>
        </w:rPr>
      </w:pPr>
      <w:r>
        <w:rPr>
          <w:rFonts w:ascii="Helvetica" w:hAnsi="Helvetica" w:eastAsia="Helvetica" w:cs="Helvetica"/>
          <w:color w:val="66706B"/>
          <w:kern w:val="0"/>
          <w:sz w:val="14"/>
          <w:szCs w:val="14"/>
          <w:lang w:val="en-US" w:eastAsia="zh-CN" w:bidi="ar"/>
        </w:rPr>
        <w:t>Te Tair</w:t>
      </w:r>
      <w:r>
        <w:rPr>
          <w:rFonts w:hint="default" w:ascii="Helvetica" w:hAnsi="Helvetica" w:eastAsia="Helvetica" w:cs="Helvetica"/>
          <w:color w:val="66706B"/>
          <w:kern w:val="0"/>
          <w:sz w:val="14"/>
          <w:szCs w:val="14"/>
          <w:lang w:val="en-US" w:eastAsia="zh-CN" w:bidi="ar"/>
        </w:rPr>
        <w:t>āwhiti | Gisborne                                                            Client document                                                                             Page 2</w:t>
      </w:r>
    </w:p>
    <w:p w14:paraId="459669F8">
      <w:pPr>
        <w:rPr>
          <w:rFonts w:hint="default" w:ascii="Helvetica" w:hAnsi="Helvetica" w:eastAsia="Helvetica" w:cs="Helvetica"/>
          <w:color w:val="66706B"/>
          <w:kern w:val="0"/>
          <w:sz w:val="15"/>
          <w:szCs w:val="15"/>
          <w:lang w:val="en-US" w:eastAsia="zh-CN" w:bidi="ar"/>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SimHei">
    <w:altName w:val="黑体-简"/>
    <w:panose1 w:val="02010600030101010101"/>
    <w:charset w:val="00"/>
    <w:family w:val="auto"/>
    <w:pitch w:val="default"/>
    <w:sig w:usb0="00000001" w:usb1="080E0000" w:usb2="00000010" w:usb3="00000000" w:csb0="00040000" w:csb1="00000000"/>
  </w:font>
  <w:font w:name="Courier New">
    <w:panose1 w:val="02070609020205020404"/>
    <w:charset w:val="00"/>
    <w:family w:val="modern"/>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6"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Helvetica Bold">
    <w:panose1 w:val="00000000000000000000"/>
    <w:charset w:val="00"/>
    <w:family w:val="auto"/>
    <w:pitch w:val="default"/>
    <w:sig w:usb0="E00002FF" w:usb1="5000785B" w:usb2="00000000" w:usb3="00000000" w:csb0="2000019F" w:csb1="4F010000"/>
  </w:font>
  <w:font w:name="Zapf Dingbats">
    <w:panose1 w:val="05020102010704020609"/>
    <w:charset w:val="00"/>
    <w:family w:val="auto"/>
    <w:pitch w:val="default"/>
    <w:sig w:usb0="00000000" w:usb1="00000000" w:usb2="00000000" w:usb3="00000000" w:csb0="00000000" w:csb1="00000000"/>
  </w:font>
  <w:font w:name="Helvetica">
    <w:panose1 w:val="00000000000000000000"/>
    <w:charset w:val="00"/>
    <w:family w:val="auto"/>
    <w:pitch w:val="default"/>
    <w:sig w:usb0="E00002FF" w:usb1="5000785B" w:usb2="00000000" w:usb3="00000000" w:csb0="2000019F" w:csb1="4F010000"/>
  </w:font>
  <w:font w:name="黑体-简">
    <w:panose1 w:val="00000000000000000000"/>
    <w:charset w:val="86"/>
    <w:family w:val="auto"/>
    <w:pitch w:val="default"/>
    <w:sig w:usb0="8000002F" w:usb1="0800004A" w:usb2="00000000" w:usb3="00000000" w:csb0="203E0000" w:csb1="00000000"/>
  </w:font>
  <w:font w:name="苹方-简">
    <w:panose1 w:val="020B0400000000000000"/>
    <w:charset w:val="86"/>
    <w:family w:val="auto"/>
    <w:pitch w:val="default"/>
    <w:sig w:usb0="A00002FF" w:usb1="7ACFFDFB" w:usb2="00000017"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7B0C4B"/>
    <w:rsid w:val="7A7B0C4B"/>
    <w:rsid w:val="7FDF2752"/>
    <w:rsid w:val="BF7B96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Hyperlink"/>
    <w:basedOn w:val="2"/>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5</TotalTime>
  <ScaleCrop>false</ScaleCrop>
  <LinksUpToDate>false</LinksUpToDate>
  <CharactersWithSpaces>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2026-09-27T23:10:00Z</dcterms:created>
  <dc:creator>Rere Luxxe</dc:creator>
  <cp:lastModifiedBy>Rere Luxxe</cp:lastModifiedBy>
  <dcterms:modified xsi:type="dcterms:W3CDTF">2026-09-27T23:27:00Z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1033-12.1.28496.28496</vt:lpwstr>
  </property>
  <property fmtid="{D5CDD505-2E9C-101B-9397-08002B2CF9AE}" pid="3" name="ICV">
    <vt:lpwstr>753D9156257F72339EEBB86A9296E7F3_41</vt:lpwstr>
  </property>
</Properties>
</file>